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bookmarkStart w:id="0" w:name="_GoBack"/>
      <w:bookmarkEnd w:id="0"/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95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8"/>
        <w:gridCol w:w="2886"/>
        <w:gridCol w:w="3825"/>
      </w:tblGrid>
      <w:tr w:rsidR="005464CD" w:rsidRPr="00F469AF" w14:paraId="74FF2631" w14:textId="77777777" w:rsidTr="00E768B0">
        <w:trPr>
          <w:trHeight w:val="222"/>
          <w:jc w:val="center"/>
        </w:trPr>
        <w:tc>
          <w:tcPr>
            <w:tcW w:w="9588" w:type="dxa"/>
            <w:gridSpan w:val="3"/>
          </w:tcPr>
          <w:p w14:paraId="0109EE14" w14:textId="1149A87E" w:rsidR="005464CD" w:rsidRPr="00F34800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F34800">
              <w:rPr>
                <w:b/>
                <w:bCs/>
                <w:lang w:val="en-US"/>
              </w:rPr>
              <w:t xml:space="preserve"> </w:t>
            </w:r>
            <w:r w:rsidR="00F34800">
              <w:rPr>
                <w:bCs/>
                <w:lang w:val="sr-Cyrl-RS"/>
              </w:rPr>
              <w:t>Стратегија и политика развоја трговине</w:t>
            </w:r>
          </w:p>
        </w:tc>
      </w:tr>
      <w:tr w:rsidR="005464CD" w:rsidRPr="00F469AF" w14:paraId="09A7CB50" w14:textId="77777777" w:rsidTr="00E768B0">
        <w:trPr>
          <w:trHeight w:val="222"/>
          <w:jc w:val="center"/>
        </w:trPr>
        <w:tc>
          <w:tcPr>
            <w:tcW w:w="9588" w:type="dxa"/>
            <w:gridSpan w:val="3"/>
          </w:tcPr>
          <w:p w14:paraId="7B691717" w14:textId="0EABED8D" w:rsidR="005464CD" w:rsidRPr="00F34800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F34800">
              <w:rPr>
                <w:b/>
                <w:bCs/>
                <w:lang w:val="sr-Cyrl-CS"/>
              </w:rPr>
              <w:t xml:space="preserve"> </w:t>
            </w:r>
            <w:r w:rsidR="00F34800">
              <w:rPr>
                <w:bCs/>
                <w:lang w:val="sr-Cyrl-CS"/>
              </w:rPr>
              <w:t>Проф. др Сретен Ћузовић, проф. др Светлана Соколов Младеновић</w:t>
            </w:r>
          </w:p>
        </w:tc>
      </w:tr>
      <w:tr w:rsidR="005464CD" w:rsidRPr="00F469AF" w14:paraId="09CAFC4E" w14:textId="77777777" w:rsidTr="00E768B0">
        <w:trPr>
          <w:trHeight w:val="222"/>
          <w:jc w:val="center"/>
        </w:trPr>
        <w:tc>
          <w:tcPr>
            <w:tcW w:w="9588" w:type="dxa"/>
            <w:gridSpan w:val="3"/>
          </w:tcPr>
          <w:p w14:paraId="052F7C94" w14:textId="16365FFA" w:rsidR="005464CD" w:rsidRPr="00F34800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F34800">
              <w:rPr>
                <w:b/>
                <w:bCs/>
                <w:lang w:val="sr-Cyrl-CS"/>
              </w:rPr>
              <w:t xml:space="preserve"> </w:t>
            </w:r>
            <w:r w:rsidR="00F34800">
              <w:rPr>
                <w:bCs/>
                <w:lang w:val="sr-Cyrl-CS"/>
              </w:rPr>
              <w:t>Изборни</w:t>
            </w:r>
          </w:p>
        </w:tc>
      </w:tr>
      <w:tr w:rsidR="005464CD" w:rsidRPr="00F469AF" w14:paraId="23DABC94" w14:textId="77777777" w:rsidTr="00E768B0">
        <w:trPr>
          <w:trHeight w:val="222"/>
          <w:jc w:val="center"/>
        </w:trPr>
        <w:tc>
          <w:tcPr>
            <w:tcW w:w="9588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E768B0">
        <w:trPr>
          <w:trHeight w:val="222"/>
          <w:jc w:val="center"/>
        </w:trPr>
        <w:tc>
          <w:tcPr>
            <w:tcW w:w="9588" w:type="dxa"/>
            <w:gridSpan w:val="3"/>
          </w:tcPr>
          <w:p w14:paraId="1981469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08CE8783" w14:textId="77777777" w:rsidTr="00E768B0">
        <w:trPr>
          <w:trHeight w:val="222"/>
          <w:jc w:val="center"/>
        </w:trPr>
        <w:tc>
          <w:tcPr>
            <w:tcW w:w="9588" w:type="dxa"/>
            <w:gridSpan w:val="3"/>
          </w:tcPr>
          <w:p w14:paraId="4AE1A79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130E100A" w14:textId="7516AF99" w:rsidR="00F34800" w:rsidRPr="00F34800" w:rsidRDefault="00F34800" w:rsidP="00F34800">
            <w:pPr>
              <w:jc w:val="both"/>
              <w:rPr>
                <w:bCs/>
                <w:lang w:val="sr-Cyrl-CS"/>
              </w:rPr>
            </w:pPr>
            <w:r w:rsidRPr="00F34800">
              <w:rPr>
                <w:bCs/>
                <w:lang w:val="sr-Cyrl-CS"/>
              </w:rPr>
              <w:t xml:space="preserve">Изучити друштвено-економску условљеност развоја трговине, место трговине у макроекономији и факторе њеног развоја, институције трговине, основне токове у савременој трговини, функционисање трговине на велико и мало, трговинску политику тржишно развијених земаља и </w:t>
            </w:r>
            <w:r w:rsidR="00B15FE2">
              <w:rPr>
                <w:bCs/>
                <w:lang w:val="sr-Cyrl-CS"/>
              </w:rPr>
              <w:t>Републике Србије</w:t>
            </w:r>
            <w:r w:rsidRPr="00F34800">
              <w:rPr>
                <w:bCs/>
                <w:lang w:val="sr-Cyrl-CS"/>
              </w:rPr>
              <w:t>, примену иновација у трговини, теорију и праксу трговине тржишно развијених земаља;</w:t>
            </w:r>
          </w:p>
          <w:p w14:paraId="6C54B5C7" w14:textId="025B8163" w:rsidR="005464CD" w:rsidRPr="00F469AF" w:rsidRDefault="00F34800" w:rsidP="00F34800">
            <w:pPr>
              <w:jc w:val="both"/>
              <w:rPr>
                <w:b/>
                <w:bCs/>
                <w:lang w:val="sr-Cyrl-CS"/>
              </w:rPr>
            </w:pPr>
            <w:r w:rsidRPr="00F34800">
              <w:rPr>
                <w:bCs/>
                <w:lang w:val="sr-Cyrl-CS"/>
              </w:rPr>
              <w:t>Оспособити студента да критички размишља о понуђеним сазнањима и да путем научне истине предлаже нова решења у циљу унапређења теорије и праксе трговине</w:t>
            </w:r>
            <w:r w:rsidR="00B15FE2">
              <w:rPr>
                <w:bCs/>
                <w:lang w:val="sr-Cyrl-CS"/>
              </w:rPr>
              <w:t xml:space="preserve"> и трговинске политике.</w:t>
            </w:r>
          </w:p>
        </w:tc>
      </w:tr>
      <w:tr w:rsidR="005464CD" w:rsidRPr="00F469AF" w14:paraId="5B819FB3" w14:textId="77777777" w:rsidTr="00E768B0">
        <w:trPr>
          <w:trHeight w:val="222"/>
          <w:jc w:val="center"/>
        </w:trPr>
        <w:tc>
          <w:tcPr>
            <w:tcW w:w="9588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647E4749" w14:textId="0B7F6FBC" w:rsidR="005464CD" w:rsidRPr="00F469AF" w:rsidRDefault="00F34800" w:rsidP="00F34800">
            <w:pPr>
              <w:jc w:val="both"/>
              <w:rPr>
                <w:lang w:val="sr-Cyrl-CS"/>
              </w:rPr>
            </w:pPr>
            <w:r w:rsidRPr="00F34800">
              <w:rPr>
                <w:bCs/>
                <w:lang w:val="sr-Cyrl-CS"/>
              </w:rPr>
              <w:t>Оспособити студента за доношење адекватних закључака у области трговине; Овладати теоријско-методолошким сазнањима у области стратегије и политике развоја трговине, теоријско-методолошким аспектима преговарања и склапања купопродајних уговора, теоријско-методолошким поступцима и процедурама креирања и праћења купопродајне документације, теоријско-методолошким аспектима примене иновација у трговинским предузећима, теоријско-методолошким аспектима примене законско-правне регулативе из области трговине</w:t>
            </w:r>
            <w:r w:rsidR="00B15FE2">
              <w:rPr>
                <w:bCs/>
                <w:lang w:val="sr-Cyrl-CS"/>
              </w:rPr>
              <w:t>.</w:t>
            </w:r>
          </w:p>
        </w:tc>
      </w:tr>
      <w:tr w:rsidR="005464CD" w:rsidRPr="00F469AF" w14:paraId="79DDDC6A" w14:textId="77777777" w:rsidTr="00E768B0">
        <w:trPr>
          <w:trHeight w:val="222"/>
          <w:jc w:val="center"/>
        </w:trPr>
        <w:tc>
          <w:tcPr>
            <w:tcW w:w="9588" w:type="dxa"/>
            <w:gridSpan w:val="3"/>
          </w:tcPr>
          <w:p w14:paraId="16D86A40" w14:textId="77777777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4523E60C" w14:textId="77777777" w:rsidR="00F34800" w:rsidRPr="00F34800" w:rsidRDefault="00F34800" w:rsidP="00F34800">
            <w:pPr>
              <w:jc w:val="both"/>
              <w:rPr>
                <w:bCs/>
                <w:i/>
                <w:iCs/>
                <w:lang w:val="sr-Cyrl-CS"/>
              </w:rPr>
            </w:pPr>
            <w:r w:rsidRPr="00F34800">
              <w:rPr>
                <w:bCs/>
                <w:i/>
                <w:iCs/>
                <w:lang w:val="sr-Cyrl-CS"/>
              </w:rPr>
              <w:t>Теоријска настава</w:t>
            </w:r>
          </w:p>
          <w:p w14:paraId="3B961E9F" w14:textId="301D3A8F" w:rsidR="00F34800" w:rsidRPr="00F34800" w:rsidRDefault="00F34800" w:rsidP="00F34800">
            <w:pPr>
              <w:jc w:val="both"/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Д</w:t>
            </w:r>
            <w:r w:rsidRPr="00F34800">
              <w:rPr>
                <w:bCs/>
                <w:lang w:val="sr-Cyrl-CS"/>
              </w:rPr>
              <w:t>руштвено-економска условљеност трговине</w:t>
            </w:r>
            <w:r>
              <w:rPr>
                <w:bCs/>
                <w:lang w:val="sr-Cyrl-CS"/>
              </w:rPr>
              <w:t>; М</w:t>
            </w:r>
            <w:r w:rsidRPr="00F34800">
              <w:rPr>
                <w:bCs/>
                <w:lang w:val="sr-Cyrl-CS"/>
              </w:rPr>
              <w:t>есто трговине у макроекономији и фактори њеног развоја</w:t>
            </w:r>
            <w:r>
              <w:rPr>
                <w:bCs/>
                <w:lang w:val="sr-Cyrl-CS"/>
              </w:rPr>
              <w:t>; Т</w:t>
            </w:r>
            <w:r w:rsidRPr="00F34800">
              <w:rPr>
                <w:bCs/>
                <w:lang w:val="sr-Cyrl-CS"/>
              </w:rPr>
              <w:t>еорије о трговини и трговинске институције</w:t>
            </w:r>
            <w:r>
              <w:rPr>
                <w:bCs/>
                <w:lang w:val="sr-Cyrl-CS"/>
              </w:rPr>
              <w:t xml:space="preserve">; </w:t>
            </w:r>
            <w:r w:rsidR="00071CB8">
              <w:rPr>
                <w:bCs/>
                <w:lang w:val="sr-Cyrl-RS"/>
              </w:rPr>
              <w:t>т</w:t>
            </w:r>
            <w:r w:rsidRPr="00F34800">
              <w:rPr>
                <w:bCs/>
                <w:lang w:val="sr-Cyrl-CS"/>
              </w:rPr>
              <w:t>радиционалне трговинске институције, институције са стандардизованим облицима трговања и савремене трговинске институције</w:t>
            </w:r>
            <w:r>
              <w:rPr>
                <w:bCs/>
                <w:lang w:val="sr-Cyrl-CS"/>
              </w:rPr>
              <w:t xml:space="preserve">; Трговина на велико и мало; Трговинска политика; Трговинска политика у ширем смислу; Трговинска политика у ужем смислу; Концентрација и доминантан положај у трговини; Законско-правна регулатива из области трговине тржишно развијених земаља; Законско-правна регулатива из области трговине Републике Србије; Интернационализација трговине; Ефекти интернационализације трговине; Компаративна анлиза интернационализације трговине у тржишно развијеним привредама и Републици Србији; Иновације у трговини; Електронска трговина као </w:t>
            </w:r>
            <w:r w:rsidR="00B15FE2">
              <w:rPr>
                <w:bCs/>
                <w:lang w:val="sr-Cyrl-RS"/>
              </w:rPr>
              <w:t>институција трговине</w:t>
            </w:r>
            <w:r>
              <w:rPr>
                <w:bCs/>
                <w:lang w:val="sr-Cyrl-CS"/>
              </w:rPr>
              <w:t>; Модели електронске трговине; Мултиканална стратегија у трговини; Стандардизација и квалитет у трговини; Хармонизација законско-правне регулативе из области квалитета Републике Србије са ЕУ.</w:t>
            </w:r>
          </w:p>
          <w:p w14:paraId="26D0F38C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0D831C35" w14:textId="47CB3149" w:rsidR="005464CD" w:rsidRPr="00F469AF" w:rsidRDefault="00D71D93" w:rsidP="00D71D93">
            <w:pPr>
              <w:jc w:val="both"/>
              <w:rPr>
                <w:lang w:val="sr-Cyrl-CS"/>
              </w:rPr>
            </w:pPr>
            <w:r>
              <w:rPr>
                <w:iCs/>
                <w:lang w:val="sr-Cyrl-CS"/>
              </w:rPr>
              <w:t>Анализа примене теорије у пракси; Емпиријска истраживања развоја трговине и трговинске политике; Анализа актуелне трговинске политике у тржишно развијеним привредама и Републици Србији.</w:t>
            </w:r>
          </w:p>
        </w:tc>
      </w:tr>
      <w:tr w:rsidR="005464CD" w:rsidRPr="00F469AF" w14:paraId="1402EBF0" w14:textId="77777777" w:rsidTr="00E768B0">
        <w:trPr>
          <w:trHeight w:val="222"/>
          <w:jc w:val="center"/>
        </w:trPr>
        <w:tc>
          <w:tcPr>
            <w:tcW w:w="9588" w:type="dxa"/>
            <w:gridSpan w:val="3"/>
          </w:tcPr>
          <w:p w14:paraId="4F5DD36E" w14:textId="5DDD78B2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5D8505CA" w14:textId="767758ED" w:rsidR="005464CD" w:rsidRPr="00B15FE2" w:rsidRDefault="00B15FE2" w:rsidP="007B75B4">
            <w:pPr>
              <w:jc w:val="both"/>
              <w:rPr>
                <w:bCs/>
                <w:lang w:val="sr-Latn-RS"/>
              </w:rPr>
            </w:pPr>
            <w:r>
              <w:rPr>
                <w:bCs/>
                <w:lang w:val="sr-Cyrl-RS"/>
              </w:rPr>
              <w:t>Grupa</w:t>
            </w:r>
            <w:r w:rsidR="00D71D93">
              <w:rPr>
                <w:bCs/>
                <w:lang w:val="sr-Cyrl-RS"/>
              </w:rPr>
              <w:t xml:space="preserve"> </w:t>
            </w:r>
            <w:r>
              <w:rPr>
                <w:bCs/>
                <w:lang w:val="sr-Cyrl-RS"/>
              </w:rPr>
              <w:t>autora</w:t>
            </w:r>
            <w:r w:rsidR="00D71D93">
              <w:rPr>
                <w:bCs/>
                <w:lang w:val="sr-Cyrl-RS"/>
              </w:rPr>
              <w:t xml:space="preserve"> (2016). </w:t>
            </w:r>
            <w:r>
              <w:rPr>
                <w:bCs/>
                <w:i/>
                <w:lang w:val="sr-Cyrl-RS"/>
              </w:rPr>
              <w:t>Strategija</w:t>
            </w:r>
            <w:r w:rsidR="00D71D93" w:rsidRPr="00B15FE2">
              <w:rPr>
                <w:bCs/>
                <w:i/>
                <w:lang w:val="sr-Cyrl-RS"/>
              </w:rPr>
              <w:t xml:space="preserve"> </w:t>
            </w:r>
            <w:r>
              <w:rPr>
                <w:bCs/>
                <w:i/>
                <w:lang w:val="sr-Cyrl-RS"/>
              </w:rPr>
              <w:t>razvoja</w:t>
            </w:r>
            <w:r w:rsidR="00D71D93" w:rsidRPr="00B15FE2">
              <w:rPr>
                <w:bCs/>
                <w:i/>
                <w:lang w:val="sr-Cyrl-RS"/>
              </w:rPr>
              <w:t xml:space="preserve"> </w:t>
            </w:r>
            <w:r>
              <w:rPr>
                <w:bCs/>
                <w:i/>
                <w:lang w:val="sr-Cyrl-RS"/>
              </w:rPr>
              <w:t>trgovine</w:t>
            </w:r>
            <w:r w:rsidR="00D71D93" w:rsidRPr="00B15FE2">
              <w:rPr>
                <w:bCs/>
                <w:i/>
                <w:lang w:val="sr-Cyrl-RS"/>
              </w:rPr>
              <w:t xml:space="preserve"> </w:t>
            </w:r>
            <w:r>
              <w:rPr>
                <w:bCs/>
                <w:i/>
                <w:lang w:val="sr-Cyrl-RS"/>
              </w:rPr>
              <w:t>Republike</w:t>
            </w:r>
            <w:r w:rsidR="00D71D93" w:rsidRPr="00B15FE2">
              <w:rPr>
                <w:bCs/>
                <w:i/>
                <w:lang w:val="sr-Cyrl-RS"/>
              </w:rPr>
              <w:t xml:space="preserve"> </w:t>
            </w:r>
            <w:r>
              <w:rPr>
                <w:bCs/>
                <w:i/>
                <w:lang w:val="sr-Cyrl-RS"/>
              </w:rPr>
              <w:t>Srbije</w:t>
            </w:r>
            <w:r w:rsidR="00D71D93">
              <w:rPr>
                <w:bCs/>
                <w:lang w:val="sr-Cyrl-RS"/>
              </w:rPr>
              <w:t>.</w:t>
            </w:r>
            <w:r w:rsidR="003D3A01">
              <w:rPr>
                <w:bCs/>
                <w:lang w:val="sr-Cyrl-RS"/>
              </w:rPr>
              <w:t xml:space="preserve"> </w:t>
            </w:r>
            <w:r>
              <w:rPr>
                <w:bCs/>
                <w:lang w:val="sr-Cyrl-RS"/>
              </w:rPr>
              <w:t>Beograd</w:t>
            </w:r>
            <w:r w:rsidR="003D3A01">
              <w:rPr>
                <w:bCs/>
                <w:lang w:val="sr-Cyrl-RS"/>
              </w:rPr>
              <w:t xml:space="preserve">: </w:t>
            </w:r>
            <w:proofErr w:type="spellStart"/>
            <w:r w:rsidR="00E768B0">
              <w:rPr>
                <w:bCs/>
                <w:lang w:val="en-US"/>
              </w:rPr>
              <w:t>Ekonomski</w:t>
            </w:r>
            <w:proofErr w:type="spellEnd"/>
            <w:r w:rsidR="00E768B0">
              <w:rPr>
                <w:bCs/>
                <w:lang w:val="en-US"/>
              </w:rPr>
              <w:t xml:space="preserve"> </w:t>
            </w:r>
            <w:proofErr w:type="spellStart"/>
            <w:r w:rsidR="00E768B0">
              <w:rPr>
                <w:bCs/>
                <w:lang w:val="en-US"/>
              </w:rPr>
              <w:t>fakultet</w:t>
            </w:r>
            <w:proofErr w:type="spellEnd"/>
            <w:r w:rsidR="00E768B0">
              <w:rPr>
                <w:bCs/>
                <w:lang w:val="en-US"/>
              </w:rPr>
              <w:t xml:space="preserve"> </w:t>
            </w:r>
            <w:proofErr w:type="spellStart"/>
            <w:r w:rsidR="00E768B0">
              <w:rPr>
                <w:bCs/>
                <w:lang w:val="en-US"/>
              </w:rPr>
              <w:t>i</w:t>
            </w:r>
            <w:proofErr w:type="spellEnd"/>
            <w:r w:rsidR="00E768B0">
              <w:rPr>
                <w:bCs/>
                <w:lang w:val="en-US"/>
              </w:rPr>
              <w:t xml:space="preserve"> </w:t>
            </w:r>
            <w:proofErr w:type="spellStart"/>
            <w:r w:rsidR="00E768B0">
              <w:rPr>
                <w:bCs/>
                <w:lang w:val="en-US"/>
              </w:rPr>
              <w:t>Ministarstvo</w:t>
            </w:r>
            <w:proofErr w:type="spellEnd"/>
            <w:r w:rsidR="00E768B0">
              <w:rPr>
                <w:bCs/>
                <w:lang w:val="en-US"/>
              </w:rPr>
              <w:t xml:space="preserve"> </w:t>
            </w:r>
            <w:proofErr w:type="spellStart"/>
            <w:r w:rsidR="00E768B0">
              <w:rPr>
                <w:bCs/>
                <w:lang w:val="en-US"/>
              </w:rPr>
              <w:t>trgovine</w:t>
            </w:r>
            <w:proofErr w:type="spellEnd"/>
            <w:r w:rsidR="00E768B0">
              <w:rPr>
                <w:bCs/>
                <w:lang w:val="sr-Latn-RS"/>
              </w:rPr>
              <w:t xml:space="preserve"> i turizma.</w:t>
            </w:r>
          </w:p>
          <w:p w14:paraId="0851AA91" w14:textId="6B2D274E" w:rsidR="003D3A01" w:rsidRDefault="003D3A01" w:rsidP="007B75B4">
            <w:pPr>
              <w:jc w:val="both"/>
              <w:rPr>
                <w:bCs/>
                <w:lang w:val="sr-Latn-RS"/>
              </w:rPr>
            </w:pPr>
            <w:r>
              <w:rPr>
                <w:bCs/>
                <w:lang w:val="sr-Latn-RS"/>
              </w:rPr>
              <w:t xml:space="preserve">Berman, B., Evans, J.R. &amp; Chatterjee, P. (2017). </w:t>
            </w:r>
            <w:r w:rsidRPr="00B15FE2">
              <w:rPr>
                <w:bCs/>
                <w:i/>
                <w:lang w:val="sr-Latn-RS"/>
              </w:rPr>
              <w:t>Retail Management-A Strategic Approach</w:t>
            </w:r>
            <w:r>
              <w:rPr>
                <w:bCs/>
                <w:lang w:val="sr-Latn-RS"/>
              </w:rPr>
              <w:t>. New York: Pearson Education.</w:t>
            </w:r>
          </w:p>
          <w:p w14:paraId="3E49CD74" w14:textId="2387D0CB" w:rsidR="003D3A01" w:rsidRPr="00E768B0" w:rsidRDefault="003D3A01" w:rsidP="007B75B4">
            <w:pPr>
              <w:jc w:val="both"/>
              <w:rPr>
                <w:bCs/>
                <w:lang w:val="sr-Latn-RS"/>
              </w:rPr>
            </w:pPr>
            <w:r>
              <w:rPr>
                <w:bCs/>
                <w:lang w:val="sr-Latn-RS"/>
              </w:rPr>
              <w:t>Ćuzović, S.</w:t>
            </w:r>
            <w:r w:rsidR="00E768B0">
              <w:rPr>
                <w:bCs/>
                <w:lang w:val="sr-Latn-RS"/>
              </w:rPr>
              <w:t>, Ćuzović, Đ. &amp; Stamenović, M.</w:t>
            </w:r>
            <w:r>
              <w:rPr>
                <w:bCs/>
                <w:lang w:val="sr-Latn-RS"/>
              </w:rPr>
              <w:t xml:space="preserve"> (201</w:t>
            </w:r>
            <w:r w:rsidR="00E768B0">
              <w:rPr>
                <w:bCs/>
                <w:lang w:val="sr-Latn-RS"/>
              </w:rPr>
              <w:t>9</w:t>
            </w:r>
            <w:r>
              <w:rPr>
                <w:bCs/>
                <w:lang w:val="sr-Latn-RS"/>
              </w:rPr>
              <w:t xml:space="preserve">). </w:t>
            </w:r>
            <w:r w:rsidR="00E768B0">
              <w:rPr>
                <w:bCs/>
                <w:i/>
                <w:lang w:val="sr-Cyrl-RS"/>
              </w:rPr>
              <w:t>Globalizacija</w:t>
            </w:r>
            <w:r w:rsidR="00E768B0" w:rsidRPr="00E768B0">
              <w:rPr>
                <w:bCs/>
                <w:i/>
                <w:lang w:val="sr-Cyrl-RS"/>
              </w:rPr>
              <w:t>-</w:t>
            </w:r>
            <w:r w:rsidR="00E768B0">
              <w:rPr>
                <w:bCs/>
                <w:i/>
                <w:lang w:val="sr-Cyrl-RS"/>
              </w:rPr>
              <w:t>savremeni</w:t>
            </w:r>
            <w:r w:rsidR="00E768B0" w:rsidRPr="00E768B0">
              <w:rPr>
                <w:bCs/>
                <w:i/>
                <w:lang w:val="sr-Cyrl-RS"/>
              </w:rPr>
              <w:t xml:space="preserve"> </w:t>
            </w:r>
            <w:r w:rsidR="00E768B0">
              <w:rPr>
                <w:bCs/>
                <w:i/>
                <w:lang w:val="sr-Cyrl-RS"/>
              </w:rPr>
              <w:t>aspekti</w:t>
            </w:r>
            <w:r w:rsidR="00E768B0" w:rsidRPr="00E768B0">
              <w:rPr>
                <w:bCs/>
                <w:i/>
                <w:lang w:val="sr-Cyrl-RS"/>
              </w:rPr>
              <w:t xml:space="preserve"> </w:t>
            </w:r>
            <w:r w:rsidR="00E768B0">
              <w:rPr>
                <w:bCs/>
                <w:i/>
                <w:lang w:val="sr-Cyrl-RS"/>
              </w:rPr>
              <w:t>ekonomije</w:t>
            </w:r>
            <w:r w:rsidR="00E768B0" w:rsidRPr="00E768B0">
              <w:rPr>
                <w:bCs/>
                <w:i/>
                <w:lang w:val="sr-Cyrl-RS"/>
              </w:rPr>
              <w:t xml:space="preserve">, </w:t>
            </w:r>
            <w:r w:rsidR="00E768B0">
              <w:rPr>
                <w:bCs/>
                <w:i/>
                <w:lang w:val="sr-Cyrl-RS"/>
              </w:rPr>
              <w:t>trgovine</w:t>
            </w:r>
            <w:r w:rsidR="00E768B0" w:rsidRPr="00E768B0">
              <w:rPr>
                <w:bCs/>
                <w:i/>
                <w:lang w:val="sr-Cyrl-RS"/>
              </w:rPr>
              <w:t xml:space="preserve"> </w:t>
            </w:r>
            <w:r w:rsidR="00E768B0">
              <w:rPr>
                <w:bCs/>
                <w:i/>
                <w:lang w:val="sr-Cyrl-RS"/>
              </w:rPr>
              <w:t>i</w:t>
            </w:r>
            <w:r w:rsidR="00E768B0" w:rsidRPr="00E768B0">
              <w:rPr>
                <w:bCs/>
                <w:i/>
                <w:lang w:val="sr-Cyrl-RS"/>
              </w:rPr>
              <w:t xml:space="preserve"> </w:t>
            </w:r>
            <w:r w:rsidR="00E768B0">
              <w:rPr>
                <w:bCs/>
                <w:i/>
                <w:lang w:val="sr-Cyrl-RS"/>
              </w:rPr>
              <w:t>zdravstva</w:t>
            </w:r>
            <w:r w:rsidR="00E768B0" w:rsidRPr="00E768B0">
              <w:rPr>
                <w:bCs/>
                <w:i/>
                <w:lang w:val="sr-Cyrl-RS"/>
              </w:rPr>
              <w:t xml:space="preserve">, </w:t>
            </w:r>
            <w:r w:rsidR="00E768B0">
              <w:rPr>
                <w:bCs/>
                <w:lang w:val="sr-Cyrl-RS"/>
              </w:rPr>
              <w:t>Ekonomski</w:t>
            </w:r>
            <w:r w:rsidR="00E768B0" w:rsidRPr="00E768B0">
              <w:rPr>
                <w:bCs/>
                <w:lang w:val="sr-Cyrl-RS"/>
              </w:rPr>
              <w:t xml:space="preserve"> </w:t>
            </w:r>
            <w:r w:rsidR="00E768B0">
              <w:rPr>
                <w:bCs/>
                <w:lang w:val="sr-Cyrl-RS"/>
              </w:rPr>
              <w:t>fakultet</w:t>
            </w:r>
            <w:r w:rsidR="00E768B0" w:rsidRPr="00E768B0">
              <w:rPr>
                <w:bCs/>
                <w:lang w:val="sr-Cyrl-RS"/>
              </w:rPr>
              <w:t xml:space="preserve">, </w:t>
            </w:r>
            <w:r w:rsidR="00E768B0">
              <w:rPr>
                <w:bCs/>
                <w:lang w:val="sr-Cyrl-RS"/>
              </w:rPr>
              <w:t>Niš</w:t>
            </w:r>
            <w:r w:rsidR="00E768B0" w:rsidRPr="00E768B0">
              <w:rPr>
                <w:bCs/>
                <w:lang w:val="sr-Cyrl-RS"/>
              </w:rPr>
              <w:t>.</w:t>
            </w:r>
            <w:r w:rsidRPr="00E768B0">
              <w:rPr>
                <w:bCs/>
                <w:lang w:val="sr-Latn-RS"/>
              </w:rPr>
              <w:t>.</w:t>
            </w:r>
          </w:p>
          <w:p w14:paraId="2FEA5D22" w14:textId="77777777" w:rsidR="005464CD" w:rsidRDefault="003D3A01" w:rsidP="00B15FE2">
            <w:pPr>
              <w:jc w:val="both"/>
              <w:rPr>
                <w:lang w:val="sr-Latn-RS"/>
              </w:rPr>
            </w:pPr>
            <w:r>
              <w:rPr>
                <w:bCs/>
                <w:lang w:val="sr-Latn-RS"/>
              </w:rPr>
              <w:t xml:space="preserve">Ćuzović, S., Sokolov Mladenović, S. &amp; Ćuzović, Đ. (2018). </w:t>
            </w:r>
            <w:r w:rsidRPr="00B15FE2">
              <w:rPr>
                <w:bCs/>
                <w:i/>
                <w:lang w:val="sr-Latn-RS"/>
              </w:rPr>
              <w:t>Elektronska trgovina-principi, struktura, razvoj</w:t>
            </w:r>
            <w:r>
              <w:rPr>
                <w:bCs/>
                <w:lang w:val="sr-Latn-RS"/>
              </w:rPr>
              <w:t>. Niš: Ekonomski fakultet.</w:t>
            </w:r>
            <w:r w:rsidR="00B15FE2" w:rsidRPr="00F469AF">
              <w:rPr>
                <w:lang w:val="sr-Cyrl-CS"/>
              </w:rPr>
              <w:t xml:space="preserve"> </w:t>
            </w:r>
          </w:p>
          <w:p w14:paraId="40D705B6" w14:textId="5B9B64D9" w:rsidR="00E768B0" w:rsidRPr="00E768B0" w:rsidRDefault="00E768B0" w:rsidP="00B15FE2">
            <w:pPr>
              <w:jc w:val="both"/>
              <w:rPr>
                <w:lang w:val="sr-Latn-RS"/>
              </w:rPr>
            </w:pPr>
            <w:r>
              <w:rPr>
                <w:lang w:val="sr-Latn-RS"/>
              </w:rPr>
              <w:t xml:space="preserve">Ćuzović, S. &amp; Sokolov Mladenović, S. (2015). </w:t>
            </w:r>
            <w:r>
              <w:rPr>
                <w:i/>
                <w:lang w:val="sr-Latn-RS"/>
              </w:rPr>
              <w:t>Menadžment internacionalizacije trgovine.</w:t>
            </w:r>
            <w:r>
              <w:rPr>
                <w:lang w:val="sr-Latn-RS"/>
              </w:rPr>
              <w:t xml:space="preserve"> Niš: Ekonomski fakultet.</w:t>
            </w:r>
          </w:p>
        </w:tc>
      </w:tr>
      <w:tr w:rsidR="005464CD" w:rsidRPr="00F469AF" w14:paraId="7AB53C11" w14:textId="77777777" w:rsidTr="00E768B0">
        <w:trPr>
          <w:trHeight w:val="222"/>
          <w:jc w:val="center"/>
        </w:trPr>
        <w:tc>
          <w:tcPr>
            <w:tcW w:w="2878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6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25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E768B0">
        <w:trPr>
          <w:trHeight w:val="222"/>
          <w:jc w:val="center"/>
        </w:trPr>
        <w:tc>
          <w:tcPr>
            <w:tcW w:w="9588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15B0B96C" w14:textId="3505CE48" w:rsidR="005464CD" w:rsidRPr="00F469AF" w:rsidRDefault="00D71D93" w:rsidP="00D71D93">
            <w:pPr>
              <w:jc w:val="both"/>
              <w:rPr>
                <w:lang w:val="sr-Cyrl-CS"/>
              </w:rPr>
            </w:pPr>
            <w:r w:rsidRPr="00D71D93">
              <w:rPr>
                <w:lang w:val="sr-Cyrl-CS"/>
              </w:rPr>
              <w:t xml:space="preserve">Излагање професора, интерактиван рад са студентима, </w:t>
            </w:r>
            <w:r>
              <w:rPr>
                <w:lang w:val="sr-Cyrl-CS"/>
              </w:rPr>
              <w:t>израда и презентација студија случаја</w:t>
            </w:r>
            <w:r w:rsidRPr="00D71D93">
              <w:rPr>
                <w:lang w:val="sr-Cyrl-CS"/>
              </w:rPr>
              <w:t xml:space="preserve">, </w:t>
            </w:r>
            <w:r>
              <w:rPr>
                <w:lang w:val="sr-Cyrl-CS"/>
              </w:rPr>
              <w:t>емпиријска истраживања и презентација добијених резултата</w:t>
            </w:r>
            <w:r w:rsidRPr="00D71D93">
              <w:rPr>
                <w:lang w:val="sr-Cyrl-CS"/>
              </w:rPr>
              <w:t xml:space="preserve">, посета значајним трговинским институцијама </w:t>
            </w:r>
          </w:p>
        </w:tc>
      </w:tr>
      <w:tr w:rsidR="005464CD" w:rsidRPr="00F469AF" w14:paraId="06DFCD2F" w14:textId="77777777" w:rsidTr="00E768B0">
        <w:trPr>
          <w:trHeight w:val="222"/>
          <w:jc w:val="center"/>
        </w:trPr>
        <w:tc>
          <w:tcPr>
            <w:tcW w:w="9588" w:type="dxa"/>
            <w:gridSpan w:val="3"/>
          </w:tcPr>
          <w:p w14:paraId="49B002F0" w14:textId="77777777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6C5C3F73" w:rsidR="0013078C" w:rsidRPr="0013078C" w:rsidRDefault="005464CD" w:rsidP="00071CB8">
            <w:pPr>
              <w:jc w:val="both"/>
              <w:rPr>
                <w:lang w:val="en-US"/>
              </w:rPr>
            </w:pPr>
            <w:r w:rsidRPr="0013078C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  <w:tr w:rsidR="005464CD" w:rsidRPr="00F469AF" w14:paraId="70AA4F61" w14:textId="77777777" w:rsidTr="00E768B0">
        <w:trPr>
          <w:trHeight w:val="222"/>
          <w:jc w:val="center"/>
        </w:trPr>
        <w:tc>
          <w:tcPr>
            <w:tcW w:w="9588" w:type="dxa"/>
            <w:gridSpan w:val="3"/>
          </w:tcPr>
          <w:p w14:paraId="52CF2AD0" w14:textId="02705C75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провере знања могу бити различити : (писмени испити, усмени исп</w:t>
            </w:r>
            <w:r w:rsidR="000646D9">
              <w:rPr>
                <w:lang w:val="sr-Cyrl-RS"/>
              </w:rPr>
              <w:t>и</w:t>
            </w:r>
            <w:r w:rsidRPr="00F469AF">
              <w:rPr>
                <w:lang w:val="sr-Cyrl-CS"/>
              </w:rPr>
              <w:t>т, презентација пројекта, семинари итд......</w:t>
            </w:r>
          </w:p>
        </w:tc>
      </w:tr>
      <w:tr w:rsidR="005464CD" w:rsidRPr="00F469AF" w14:paraId="2B604551" w14:textId="77777777" w:rsidTr="00E768B0">
        <w:trPr>
          <w:trHeight w:val="69"/>
          <w:jc w:val="center"/>
        </w:trPr>
        <w:tc>
          <w:tcPr>
            <w:tcW w:w="9588" w:type="dxa"/>
            <w:gridSpan w:val="3"/>
          </w:tcPr>
          <w:p w14:paraId="50B42E4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lang w:val="sr-Cyrl-CS"/>
              </w:rPr>
              <w:t>*максимална дужна 1 страница А4 формата</w:t>
            </w:r>
          </w:p>
        </w:tc>
      </w:tr>
    </w:tbl>
    <w:p w14:paraId="7C12074A" w14:textId="77777777" w:rsidR="000A579C" w:rsidRPr="00E768B0" w:rsidRDefault="000A579C" w:rsidP="00E768B0">
      <w:pPr>
        <w:rPr>
          <w:lang w:val="sr-Latn-RS"/>
        </w:rPr>
      </w:pPr>
    </w:p>
    <w:sectPr w:rsidR="000A579C" w:rsidRPr="00E768B0" w:rsidSect="00E768B0"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CD"/>
    <w:rsid w:val="000646D9"/>
    <w:rsid w:val="00071CB8"/>
    <w:rsid w:val="000A579C"/>
    <w:rsid w:val="0013078C"/>
    <w:rsid w:val="003D3A01"/>
    <w:rsid w:val="005464CD"/>
    <w:rsid w:val="0087539C"/>
    <w:rsid w:val="009E67D4"/>
    <w:rsid w:val="00B15FE2"/>
    <w:rsid w:val="00D71D93"/>
    <w:rsid w:val="00E768B0"/>
    <w:rsid w:val="00ED144A"/>
    <w:rsid w:val="00EE10F0"/>
    <w:rsid w:val="00F34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525FE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5FE2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5FE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Windows User</cp:lastModifiedBy>
  <cp:revision>7</cp:revision>
  <dcterms:created xsi:type="dcterms:W3CDTF">2020-06-16T08:31:00Z</dcterms:created>
  <dcterms:modified xsi:type="dcterms:W3CDTF">2020-06-24T16:35:00Z</dcterms:modified>
</cp:coreProperties>
</file>